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E949" w14:textId="6D05A57B" w:rsidR="007F4E82" w:rsidRPr="007F4E82" w:rsidRDefault="007F4E82" w:rsidP="007F4E82">
      <w:pPr>
        <w:pStyle w:val="Heading1"/>
      </w:pPr>
      <w:r>
        <w:t xml:space="preserve">Dogs in Education </w:t>
      </w:r>
      <w:r w:rsidR="003946A6">
        <w:t>Policy</w:t>
      </w:r>
      <w:r w:rsidR="00C36761" w:rsidRPr="00C36761">
        <w:t xml:space="preserve">. </w:t>
      </w:r>
    </w:p>
    <w:p w14:paraId="3A4A642B" w14:textId="500D89BE" w:rsidR="007F4E82" w:rsidRPr="007F4E82" w:rsidRDefault="00706395" w:rsidP="007F4E82">
      <w:pPr>
        <w:pBdr>
          <w:top w:val="nil"/>
          <w:left w:val="nil"/>
          <w:bottom w:val="nil"/>
          <w:right w:val="nil"/>
          <w:between w:val="nil"/>
        </w:pBdr>
        <w:spacing w:after="120" w:line="288" w:lineRule="auto"/>
        <w:rPr>
          <w:rFonts w:ascii="Arial" w:eastAsia="Arial" w:hAnsi="Arial" w:cs="Arial"/>
          <w:b/>
          <w:sz w:val="20"/>
          <w:szCs w:val="20"/>
        </w:rPr>
      </w:pPr>
      <w:r>
        <w:rPr>
          <w:rFonts w:ascii="Arial" w:eastAsia="Arial" w:hAnsi="Arial" w:cs="Arial"/>
          <w:b/>
          <w:sz w:val="20"/>
          <w:szCs w:val="20"/>
        </w:rPr>
        <w:t>12.7.2021</w:t>
      </w:r>
    </w:p>
    <w:p w14:paraId="40494DE0" w14:textId="77777777" w:rsidR="003946A6" w:rsidRPr="003946A6" w:rsidRDefault="003946A6" w:rsidP="003946A6">
      <w:pPr>
        <w:pBdr>
          <w:top w:val="nil"/>
          <w:left w:val="nil"/>
          <w:bottom w:val="nil"/>
          <w:right w:val="nil"/>
          <w:between w:val="nil"/>
        </w:pBdr>
        <w:spacing w:after="120" w:line="288" w:lineRule="auto"/>
        <w:rPr>
          <w:rFonts w:ascii="Arial" w:eastAsia="Arial" w:hAnsi="Arial" w:cs="Arial"/>
          <w:sz w:val="20"/>
          <w:szCs w:val="20"/>
        </w:rPr>
      </w:pPr>
      <w:r w:rsidRPr="003946A6">
        <w:rPr>
          <w:rFonts w:ascii="Arial" w:eastAsia="Arial" w:hAnsi="Arial" w:cs="Arial"/>
          <w:b/>
          <w:sz w:val="20"/>
          <w:szCs w:val="20"/>
        </w:rPr>
        <w:t>Rationale:</w:t>
      </w:r>
    </w:p>
    <w:p w14:paraId="573D6E41" w14:textId="475486F2" w:rsidR="003946A6" w:rsidRDefault="003946A6" w:rsidP="003946A6">
      <w:pPr>
        <w:pBdr>
          <w:top w:val="nil"/>
          <w:left w:val="nil"/>
          <w:bottom w:val="nil"/>
          <w:right w:val="nil"/>
          <w:between w:val="nil"/>
        </w:pBdr>
        <w:spacing w:after="120" w:line="288" w:lineRule="auto"/>
        <w:rPr>
          <w:rFonts w:ascii="Arial" w:eastAsia="Arial" w:hAnsi="Arial" w:cs="Arial"/>
          <w:sz w:val="20"/>
          <w:szCs w:val="20"/>
        </w:rPr>
      </w:pPr>
      <w:r w:rsidRPr="003946A6">
        <w:rPr>
          <w:rFonts w:ascii="Arial" w:eastAsia="Arial" w:hAnsi="Arial" w:cs="Arial"/>
          <w:sz w:val="20"/>
          <w:szCs w:val="20"/>
        </w:rPr>
        <w:t xml:space="preserve">At </w:t>
      </w:r>
      <w:r w:rsidR="0073339C">
        <w:rPr>
          <w:rFonts w:ascii="Arial" w:eastAsia="Arial" w:hAnsi="Arial" w:cs="Arial"/>
          <w:sz w:val="20"/>
          <w:szCs w:val="20"/>
        </w:rPr>
        <w:t>Echuca Twin Rivers School</w:t>
      </w:r>
      <w:r w:rsidRPr="003946A6">
        <w:rPr>
          <w:rFonts w:ascii="Arial" w:eastAsia="Arial" w:hAnsi="Arial" w:cs="Arial"/>
          <w:sz w:val="20"/>
          <w:szCs w:val="20"/>
        </w:rPr>
        <w:t xml:space="preserve"> </w:t>
      </w:r>
      <w:r w:rsidR="0073339C">
        <w:rPr>
          <w:rFonts w:ascii="Arial" w:eastAsia="Arial" w:hAnsi="Arial" w:cs="Arial"/>
          <w:sz w:val="20"/>
          <w:szCs w:val="20"/>
        </w:rPr>
        <w:t xml:space="preserve">– </w:t>
      </w:r>
    </w:p>
    <w:p w14:paraId="53B0ED28" w14:textId="77777777" w:rsidR="0073339C" w:rsidRPr="0073339C" w:rsidRDefault="0073339C" w:rsidP="0073339C">
      <w:pPr>
        <w:widowControl/>
        <w:jc w:val="center"/>
        <w:rPr>
          <w:rFonts w:ascii="Calibri" w:eastAsia="Times New Roman" w:hAnsi="Calibri" w:cs="Times New Roman"/>
          <w:color w:val="FF0000"/>
          <w:lang w:eastAsia="en-US"/>
        </w:rPr>
      </w:pPr>
      <w:r w:rsidRPr="0073339C">
        <w:rPr>
          <w:rFonts w:ascii="Calibri" w:eastAsia="Times New Roman" w:hAnsi="Calibri" w:cs="Times New Roman"/>
          <w:color w:val="FF0000"/>
          <w:lang w:eastAsia="en-US"/>
        </w:rPr>
        <w:t>Mission:</w:t>
      </w:r>
    </w:p>
    <w:p w14:paraId="4586EE26" w14:textId="77777777" w:rsidR="0073339C" w:rsidRPr="0073339C" w:rsidRDefault="0073339C" w:rsidP="0073339C">
      <w:pPr>
        <w:widowControl/>
        <w:jc w:val="center"/>
        <w:rPr>
          <w:rFonts w:ascii="Calibri" w:eastAsia="Times New Roman" w:hAnsi="Calibri" w:cs="Times New Roman"/>
          <w:lang w:eastAsia="en-US"/>
        </w:rPr>
      </w:pPr>
      <w:r w:rsidRPr="0073339C">
        <w:rPr>
          <w:rFonts w:ascii="Calibri" w:eastAsia="Times New Roman" w:hAnsi="Calibri" w:cs="Times New Roman"/>
          <w:lang w:eastAsia="en-US"/>
        </w:rPr>
        <w:t xml:space="preserve">To create a community learning environment, where everyone has the opportunity to learn to the best of their ability. </w:t>
      </w:r>
    </w:p>
    <w:p w14:paraId="646B00BE" w14:textId="77777777" w:rsidR="0073339C" w:rsidRPr="0073339C" w:rsidRDefault="0073339C" w:rsidP="0073339C">
      <w:pPr>
        <w:widowControl/>
        <w:jc w:val="center"/>
        <w:rPr>
          <w:rFonts w:ascii="Calibri" w:eastAsia="Times New Roman" w:hAnsi="Calibri" w:cs="Times New Roman"/>
          <w:color w:val="FF0000"/>
          <w:lang w:eastAsia="en-US"/>
        </w:rPr>
      </w:pPr>
      <w:r w:rsidRPr="0073339C">
        <w:rPr>
          <w:rFonts w:ascii="Calibri" w:eastAsia="Times New Roman" w:hAnsi="Calibri" w:cs="Times New Roman"/>
          <w:color w:val="FF0000"/>
          <w:lang w:eastAsia="en-US"/>
        </w:rPr>
        <w:t>Vision:</w:t>
      </w:r>
    </w:p>
    <w:p w14:paraId="78086A29" w14:textId="77777777" w:rsidR="0073339C" w:rsidRPr="0073339C" w:rsidRDefault="0073339C" w:rsidP="0073339C">
      <w:pPr>
        <w:widowControl/>
        <w:numPr>
          <w:ilvl w:val="0"/>
          <w:numId w:val="11"/>
        </w:numPr>
        <w:jc w:val="center"/>
        <w:rPr>
          <w:rFonts w:ascii="Calibri" w:eastAsia="Times New Roman" w:hAnsi="Calibri" w:cs="Times New Roman"/>
          <w:lang w:eastAsia="en-US"/>
        </w:rPr>
      </w:pPr>
      <w:r w:rsidRPr="0073339C">
        <w:rPr>
          <w:rFonts w:ascii="Calibri" w:eastAsia="Times New Roman" w:hAnsi="Calibri" w:cs="Times New Roman"/>
          <w:lang w:eastAsia="en-US"/>
        </w:rPr>
        <w:t>Engaged, confident, students who are motivated and excited to learn and who love learning.</w:t>
      </w:r>
    </w:p>
    <w:p w14:paraId="75DDB1BC" w14:textId="77777777" w:rsidR="0073339C" w:rsidRPr="0073339C" w:rsidRDefault="0073339C" w:rsidP="0073339C">
      <w:pPr>
        <w:widowControl/>
        <w:numPr>
          <w:ilvl w:val="0"/>
          <w:numId w:val="11"/>
        </w:numPr>
        <w:jc w:val="center"/>
        <w:rPr>
          <w:rFonts w:ascii="Calibri" w:eastAsia="Times New Roman" w:hAnsi="Calibri" w:cs="Times New Roman"/>
          <w:lang w:eastAsia="en-US"/>
        </w:rPr>
      </w:pPr>
      <w:r w:rsidRPr="0073339C">
        <w:rPr>
          <w:rFonts w:ascii="Calibri" w:eastAsia="Times New Roman" w:hAnsi="Calibri" w:cs="Times New Roman"/>
          <w:lang w:eastAsia="en-US"/>
        </w:rPr>
        <w:t>Positive, professional staff committed to sharing their passion for learning with the students and the wider community.</w:t>
      </w:r>
    </w:p>
    <w:p w14:paraId="54F86977" w14:textId="77777777" w:rsidR="0073339C" w:rsidRPr="0073339C" w:rsidRDefault="0073339C" w:rsidP="0073339C">
      <w:pPr>
        <w:widowControl/>
        <w:numPr>
          <w:ilvl w:val="0"/>
          <w:numId w:val="11"/>
        </w:numPr>
        <w:jc w:val="center"/>
        <w:rPr>
          <w:rFonts w:ascii="Calibri" w:eastAsia="Times New Roman" w:hAnsi="Calibri" w:cs="Times New Roman"/>
          <w:lang w:eastAsia="en-US"/>
        </w:rPr>
      </w:pPr>
      <w:r w:rsidRPr="0073339C">
        <w:rPr>
          <w:rFonts w:ascii="Calibri" w:eastAsia="Times New Roman" w:hAnsi="Calibri" w:cs="Times New Roman"/>
          <w:lang w:eastAsia="en-US"/>
        </w:rPr>
        <w:t>Innovative curriculum that values diversity</w:t>
      </w:r>
    </w:p>
    <w:p w14:paraId="58F2D0EC" w14:textId="77777777" w:rsidR="0073339C" w:rsidRPr="0073339C" w:rsidRDefault="0073339C" w:rsidP="0073339C">
      <w:pPr>
        <w:widowControl/>
        <w:numPr>
          <w:ilvl w:val="0"/>
          <w:numId w:val="11"/>
        </w:numPr>
        <w:jc w:val="center"/>
        <w:rPr>
          <w:rFonts w:ascii="Calibri" w:eastAsia="Times New Roman" w:hAnsi="Calibri" w:cs="Times New Roman"/>
          <w:lang w:eastAsia="en-US"/>
        </w:rPr>
      </w:pPr>
      <w:r w:rsidRPr="0073339C">
        <w:rPr>
          <w:rFonts w:ascii="Calibri" w:eastAsia="Times New Roman" w:hAnsi="Calibri" w:cs="Times New Roman"/>
          <w:lang w:eastAsia="en-US"/>
        </w:rPr>
        <w:t>A community that values strong partnerships between home, school and community.</w:t>
      </w:r>
    </w:p>
    <w:p w14:paraId="7645CDA4" w14:textId="77777777" w:rsidR="0073339C" w:rsidRPr="0073339C" w:rsidRDefault="0073339C" w:rsidP="0073339C">
      <w:pPr>
        <w:widowControl/>
        <w:numPr>
          <w:ilvl w:val="0"/>
          <w:numId w:val="11"/>
        </w:numPr>
        <w:jc w:val="center"/>
        <w:rPr>
          <w:rFonts w:ascii="Calibri" w:eastAsia="Times New Roman" w:hAnsi="Calibri" w:cs="Times New Roman"/>
          <w:lang w:eastAsia="en-US"/>
        </w:rPr>
      </w:pPr>
      <w:r w:rsidRPr="0073339C">
        <w:rPr>
          <w:rFonts w:ascii="Calibri" w:eastAsia="Times New Roman" w:hAnsi="Calibri" w:cs="Times New Roman"/>
          <w:lang w:eastAsia="en-US"/>
        </w:rPr>
        <w:t xml:space="preserve">A safe and stimulating learning environment which is creative and fun. </w:t>
      </w:r>
    </w:p>
    <w:p w14:paraId="29043C26" w14:textId="77777777" w:rsidR="0073339C" w:rsidRPr="003946A6" w:rsidRDefault="0073339C" w:rsidP="003946A6">
      <w:pPr>
        <w:pBdr>
          <w:top w:val="nil"/>
          <w:left w:val="nil"/>
          <w:bottom w:val="nil"/>
          <w:right w:val="nil"/>
          <w:between w:val="nil"/>
        </w:pBdr>
        <w:spacing w:after="120" w:line="288" w:lineRule="auto"/>
        <w:rPr>
          <w:rFonts w:ascii="Arial" w:eastAsia="Arial" w:hAnsi="Arial" w:cs="Arial"/>
          <w:sz w:val="20"/>
          <w:szCs w:val="20"/>
        </w:rPr>
      </w:pPr>
    </w:p>
    <w:p w14:paraId="4F55FC0C" w14:textId="3718BB89" w:rsidR="003946A6" w:rsidRPr="003946A6" w:rsidRDefault="003946A6" w:rsidP="0073339C">
      <w:pPr>
        <w:pBdr>
          <w:top w:val="nil"/>
          <w:left w:val="nil"/>
          <w:bottom w:val="nil"/>
          <w:right w:val="nil"/>
          <w:between w:val="nil"/>
        </w:pBdr>
        <w:spacing w:after="120" w:line="288" w:lineRule="auto"/>
        <w:jc w:val="both"/>
        <w:rPr>
          <w:rFonts w:ascii="Arial" w:eastAsia="Arial" w:hAnsi="Arial" w:cs="Arial"/>
          <w:b/>
          <w:sz w:val="20"/>
          <w:szCs w:val="20"/>
        </w:rPr>
      </w:pPr>
      <w:r w:rsidRPr="003946A6">
        <w:rPr>
          <w:rFonts w:ascii="Arial" w:eastAsia="Arial" w:hAnsi="Arial" w:cs="Arial"/>
          <w:b/>
          <w:sz w:val="20"/>
          <w:szCs w:val="20"/>
        </w:rPr>
        <w:t>Beliefs:</w:t>
      </w:r>
    </w:p>
    <w:p w14:paraId="30B32563" w14:textId="206E6AFD" w:rsidR="003946A6" w:rsidRDefault="003946A6" w:rsidP="0073339C">
      <w:pPr>
        <w:pBdr>
          <w:top w:val="nil"/>
          <w:left w:val="nil"/>
          <w:bottom w:val="nil"/>
          <w:right w:val="nil"/>
          <w:between w:val="nil"/>
        </w:pBdr>
        <w:spacing w:after="120" w:line="288" w:lineRule="auto"/>
        <w:jc w:val="both"/>
        <w:rPr>
          <w:rFonts w:ascii="Arial" w:eastAsia="Arial" w:hAnsi="Arial" w:cs="Arial"/>
          <w:sz w:val="20"/>
          <w:szCs w:val="20"/>
        </w:rPr>
      </w:pPr>
      <w:r w:rsidRPr="003946A6">
        <w:rPr>
          <w:rFonts w:ascii="Arial" w:eastAsia="Arial" w:hAnsi="Arial" w:cs="Arial"/>
          <w:sz w:val="20"/>
          <w:szCs w:val="20"/>
        </w:rPr>
        <w:t xml:space="preserve">At </w:t>
      </w:r>
      <w:r w:rsidR="0073339C">
        <w:rPr>
          <w:rFonts w:ascii="Arial" w:eastAsia="Arial" w:hAnsi="Arial" w:cs="Arial"/>
          <w:sz w:val="20"/>
          <w:szCs w:val="20"/>
        </w:rPr>
        <w:t>Echuca Twin Rivers School</w:t>
      </w:r>
      <w:r w:rsidRPr="003946A6">
        <w:rPr>
          <w:rFonts w:ascii="Arial" w:eastAsia="Arial" w:hAnsi="Arial" w:cs="Arial"/>
          <w:sz w:val="20"/>
          <w:szCs w:val="20"/>
        </w:rPr>
        <w:t xml:space="preserve"> our values</w:t>
      </w:r>
      <w:r w:rsidR="0073339C">
        <w:rPr>
          <w:rFonts w:ascii="Arial" w:eastAsia="Arial" w:hAnsi="Arial" w:cs="Arial"/>
          <w:sz w:val="20"/>
          <w:szCs w:val="20"/>
        </w:rPr>
        <w:t xml:space="preserve"> of: </w:t>
      </w:r>
    </w:p>
    <w:p w14:paraId="14DB5E71" w14:textId="77777777" w:rsidR="0073339C" w:rsidRPr="0073339C" w:rsidRDefault="0073339C" w:rsidP="0073339C">
      <w:pPr>
        <w:widowControl/>
        <w:jc w:val="both"/>
        <w:rPr>
          <w:rFonts w:ascii="Calibri" w:eastAsia="Times New Roman" w:hAnsi="Calibri" w:cs="Angsana New"/>
          <w:b/>
          <w:i/>
          <w:color w:val="000000"/>
          <w:lang w:val="en-US" w:eastAsia="en-US"/>
        </w:rPr>
      </w:pPr>
      <w:r w:rsidRPr="0073339C">
        <w:rPr>
          <w:rFonts w:ascii="Calibri" w:eastAsia="Times New Roman" w:hAnsi="Calibri" w:cs="Angsana New"/>
          <w:b/>
          <w:i/>
          <w:color w:val="000000"/>
          <w:lang w:val="en-US" w:eastAsia="en-US"/>
        </w:rPr>
        <w:t>RESPECT</w:t>
      </w:r>
    </w:p>
    <w:p w14:paraId="5593A8F6" w14:textId="21B352FD" w:rsidR="0073339C" w:rsidRDefault="0073339C" w:rsidP="0073339C">
      <w:pPr>
        <w:pBdr>
          <w:top w:val="nil"/>
          <w:left w:val="nil"/>
          <w:bottom w:val="nil"/>
          <w:right w:val="nil"/>
          <w:between w:val="nil"/>
        </w:pBdr>
        <w:spacing w:after="120" w:line="288" w:lineRule="auto"/>
        <w:jc w:val="both"/>
        <w:rPr>
          <w:rFonts w:ascii="Calibri" w:eastAsia="Times New Roman" w:hAnsi="Calibri" w:cs="Calibri"/>
          <w:sz w:val="20"/>
          <w:szCs w:val="20"/>
          <w:lang w:eastAsia="en-US"/>
        </w:rPr>
      </w:pPr>
      <w:r w:rsidRPr="0073339C">
        <w:rPr>
          <w:rFonts w:ascii="Calibri" w:eastAsia="Times New Roman" w:hAnsi="Calibri" w:cs="Calibri"/>
          <w:sz w:val="20"/>
          <w:szCs w:val="20"/>
          <w:lang w:eastAsia="en-US"/>
        </w:rPr>
        <w:t xml:space="preserve">We endeavour to be respectful of all members of our school community. We cooperate with </w:t>
      </w:r>
      <w:proofErr w:type="gramStart"/>
      <w:r w:rsidRPr="0073339C">
        <w:rPr>
          <w:rFonts w:ascii="Calibri" w:eastAsia="Times New Roman" w:hAnsi="Calibri" w:cs="Calibri"/>
          <w:sz w:val="20"/>
          <w:szCs w:val="20"/>
          <w:lang w:eastAsia="en-US"/>
        </w:rPr>
        <w:t>others</w:t>
      </w:r>
      <w:proofErr w:type="gramEnd"/>
      <w:r w:rsidRPr="0073339C">
        <w:rPr>
          <w:rFonts w:ascii="Calibri" w:eastAsia="Times New Roman" w:hAnsi="Calibri" w:cs="Calibri"/>
          <w:sz w:val="20"/>
          <w:szCs w:val="20"/>
          <w:lang w:eastAsia="en-US"/>
        </w:rPr>
        <w:t xml:space="preserve"> and we are honest, fair and open in the ways we interact. We support each other by being encouraging, listening attentively, giving assistance readily, and showing empathy and concern for each individual. We give and receive feedback with sincerity, and we commit to team decisions.</w:t>
      </w:r>
    </w:p>
    <w:p w14:paraId="0B832034" w14:textId="77777777" w:rsidR="0073339C" w:rsidRPr="0073339C" w:rsidRDefault="0073339C" w:rsidP="0073339C">
      <w:pPr>
        <w:widowControl/>
        <w:jc w:val="both"/>
        <w:rPr>
          <w:rFonts w:ascii="Calibri" w:eastAsia="Times New Roman" w:hAnsi="Calibri" w:cs="Angsana New"/>
          <w:b/>
          <w:i/>
          <w:color w:val="000000"/>
          <w:lang w:val="en-US" w:eastAsia="en-US"/>
        </w:rPr>
      </w:pPr>
      <w:r w:rsidRPr="0073339C">
        <w:rPr>
          <w:rFonts w:ascii="Calibri" w:eastAsia="Times New Roman" w:hAnsi="Calibri" w:cs="Angsana New"/>
          <w:b/>
          <w:i/>
          <w:color w:val="000000"/>
          <w:lang w:val="en-US" w:eastAsia="en-US"/>
        </w:rPr>
        <w:t>RESPONSIBILITY</w:t>
      </w:r>
    </w:p>
    <w:p w14:paraId="7783849B" w14:textId="02DB66D8" w:rsidR="0073339C" w:rsidRDefault="0073339C" w:rsidP="0073339C">
      <w:pPr>
        <w:pBdr>
          <w:top w:val="nil"/>
          <w:left w:val="nil"/>
          <w:bottom w:val="nil"/>
          <w:right w:val="nil"/>
          <w:between w:val="nil"/>
        </w:pBdr>
        <w:spacing w:after="120" w:line="288" w:lineRule="auto"/>
        <w:jc w:val="both"/>
        <w:rPr>
          <w:rFonts w:ascii="Calibri" w:eastAsia="Times New Roman" w:hAnsi="Calibri" w:cs="Calibri"/>
          <w:sz w:val="20"/>
          <w:szCs w:val="20"/>
          <w:lang w:eastAsia="en-US"/>
        </w:rPr>
      </w:pPr>
      <w:r w:rsidRPr="0073339C">
        <w:rPr>
          <w:rFonts w:ascii="Calibri" w:eastAsia="Times New Roman" w:hAnsi="Calibri" w:cs="Calibri"/>
          <w:sz w:val="20"/>
          <w:szCs w:val="20"/>
          <w:lang w:eastAsia="en-US"/>
        </w:rPr>
        <w:t>We recognise our actions and make a positive difference.</w:t>
      </w:r>
    </w:p>
    <w:p w14:paraId="7CAD43D6" w14:textId="77777777" w:rsidR="0073339C" w:rsidRPr="0073339C" w:rsidRDefault="0073339C" w:rsidP="0073339C">
      <w:pPr>
        <w:widowControl/>
        <w:jc w:val="both"/>
        <w:rPr>
          <w:rFonts w:ascii="Calibri" w:eastAsia="Times New Roman" w:hAnsi="Calibri" w:cs="Angsana New"/>
          <w:b/>
          <w:i/>
          <w:color w:val="000000"/>
          <w:lang w:val="en-US" w:eastAsia="en-US"/>
        </w:rPr>
      </w:pPr>
      <w:r w:rsidRPr="0073339C">
        <w:rPr>
          <w:rFonts w:ascii="Calibri" w:eastAsia="Times New Roman" w:hAnsi="Calibri" w:cs="Angsana New"/>
          <w:b/>
          <w:i/>
          <w:color w:val="000000"/>
          <w:lang w:val="en-US" w:eastAsia="en-US"/>
        </w:rPr>
        <w:t>RESILIENCE</w:t>
      </w:r>
    </w:p>
    <w:p w14:paraId="3605196D" w14:textId="2F231000" w:rsidR="0073339C" w:rsidRDefault="0073339C" w:rsidP="0073339C">
      <w:pPr>
        <w:pBdr>
          <w:top w:val="nil"/>
          <w:left w:val="nil"/>
          <w:bottom w:val="nil"/>
          <w:right w:val="nil"/>
          <w:between w:val="nil"/>
        </w:pBdr>
        <w:spacing w:after="120" w:line="288" w:lineRule="auto"/>
        <w:jc w:val="both"/>
        <w:rPr>
          <w:rFonts w:ascii="Calibri" w:eastAsia="Times New Roman" w:hAnsi="Calibri" w:cs="Calibri"/>
          <w:sz w:val="20"/>
          <w:szCs w:val="20"/>
          <w:lang w:eastAsia="en-US"/>
        </w:rPr>
      </w:pPr>
      <w:r w:rsidRPr="0073339C">
        <w:rPr>
          <w:rFonts w:ascii="Calibri" w:eastAsia="Times New Roman" w:hAnsi="Calibri" w:cs="Calibri"/>
          <w:sz w:val="20"/>
          <w:szCs w:val="20"/>
          <w:lang w:eastAsia="en-US"/>
        </w:rPr>
        <w:t>At Echuca Twin Rivers we use challenges to strengthen our ability to cope with unexpected changes and challenges in life. We encourage creative expression, strive to be happy and work with a clear understanding of, and commitment to, diversity to enhance our capacity to deal with these challenges</w:t>
      </w:r>
      <w:r>
        <w:rPr>
          <w:rFonts w:ascii="Calibri" w:eastAsia="Times New Roman" w:hAnsi="Calibri" w:cs="Calibri"/>
          <w:sz w:val="20"/>
          <w:szCs w:val="20"/>
          <w:lang w:eastAsia="en-US"/>
        </w:rPr>
        <w:t>.</w:t>
      </w:r>
    </w:p>
    <w:p w14:paraId="402FAD45" w14:textId="77777777" w:rsidR="0073339C" w:rsidRPr="0073339C" w:rsidRDefault="0073339C" w:rsidP="0073339C">
      <w:pPr>
        <w:widowControl/>
        <w:jc w:val="both"/>
        <w:rPr>
          <w:rFonts w:ascii="Calibri" w:eastAsia="Times New Roman" w:hAnsi="Calibri" w:cs="Angsana New"/>
          <w:b/>
          <w:i/>
          <w:color w:val="000000"/>
          <w:lang w:val="en-US" w:eastAsia="en-US"/>
        </w:rPr>
      </w:pPr>
      <w:r w:rsidRPr="0073339C">
        <w:rPr>
          <w:rFonts w:ascii="Calibri" w:eastAsia="Times New Roman" w:hAnsi="Calibri" w:cs="Angsana New"/>
          <w:b/>
          <w:i/>
          <w:color w:val="000000"/>
          <w:lang w:val="en-US" w:eastAsia="en-US"/>
        </w:rPr>
        <w:t>INCLUSION</w:t>
      </w:r>
    </w:p>
    <w:p w14:paraId="6F29A976" w14:textId="5C932C93" w:rsidR="0073339C" w:rsidRDefault="0073339C" w:rsidP="0073339C">
      <w:pPr>
        <w:pBdr>
          <w:top w:val="nil"/>
          <w:left w:val="nil"/>
          <w:bottom w:val="nil"/>
          <w:right w:val="nil"/>
          <w:between w:val="nil"/>
        </w:pBdr>
        <w:spacing w:after="120" w:line="288" w:lineRule="auto"/>
        <w:jc w:val="both"/>
        <w:rPr>
          <w:rFonts w:ascii="Calibri" w:eastAsia="Times New Roman" w:hAnsi="Calibri" w:cs="Calibri"/>
          <w:sz w:val="20"/>
          <w:szCs w:val="20"/>
          <w:lang w:eastAsia="en-US"/>
        </w:rPr>
      </w:pPr>
      <w:r w:rsidRPr="0073339C">
        <w:rPr>
          <w:rFonts w:ascii="Calibri" w:eastAsia="Times New Roman" w:hAnsi="Calibri" w:cs="Calibri"/>
          <w:sz w:val="20"/>
          <w:szCs w:val="20"/>
          <w:lang w:eastAsia="en-US"/>
        </w:rPr>
        <w:t>At Echuca Twin Rivers School every stakeholder is considered and informed about what is going on and there is a sharing of ideas, resources and information with an acknowledgement of the success of each person. Everyone is encouraged to work at their personal best in a safe environment where everyone practices integrity.</w:t>
      </w:r>
    </w:p>
    <w:p w14:paraId="52FFD95A" w14:textId="77777777" w:rsidR="0073339C" w:rsidRPr="0073339C" w:rsidRDefault="0073339C" w:rsidP="0073339C">
      <w:pPr>
        <w:widowControl/>
        <w:jc w:val="both"/>
        <w:rPr>
          <w:rFonts w:ascii="Calibri" w:eastAsia="Times New Roman" w:hAnsi="Calibri" w:cs="Angsana New"/>
          <w:b/>
          <w:i/>
          <w:color w:val="000000"/>
          <w:lang w:val="en-US" w:eastAsia="en-US"/>
        </w:rPr>
      </w:pPr>
      <w:r w:rsidRPr="0073339C">
        <w:rPr>
          <w:rFonts w:ascii="Calibri" w:eastAsia="Times New Roman" w:hAnsi="Calibri" w:cs="Angsana New"/>
          <w:b/>
          <w:i/>
          <w:color w:val="000000"/>
          <w:lang w:val="en-US" w:eastAsia="en-US"/>
        </w:rPr>
        <w:t>ACADEMIC EXCELLENCE</w:t>
      </w:r>
    </w:p>
    <w:p w14:paraId="1521F6A5" w14:textId="3C42417D" w:rsidR="0073339C" w:rsidRDefault="0073339C" w:rsidP="0073339C">
      <w:pPr>
        <w:pBdr>
          <w:top w:val="nil"/>
          <w:left w:val="nil"/>
          <w:bottom w:val="nil"/>
          <w:right w:val="nil"/>
          <w:between w:val="nil"/>
        </w:pBdr>
        <w:spacing w:after="120" w:line="288" w:lineRule="auto"/>
        <w:jc w:val="both"/>
        <w:rPr>
          <w:rFonts w:ascii="Arial" w:eastAsia="Arial" w:hAnsi="Arial" w:cs="Arial"/>
          <w:sz w:val="20"/>
          <w:szCs w:val="20"/>
        </w:rPr>
      </w:pPr>
      <w:r w:rsidRPr="0073339C">
        <w:rPr>
          <w:rFonts w:ascii="Calibri" w:eastAsia="Times New Roman" w:hAnsi="Calibri" w:cs="Calibri"/>
          <w:sz w:val="20"/>
          <w:szCs w:val="20"/>
          <w:lang w:eastAsia="en-US"/>
        </w:rPr>
        <w:t>At Echuca Twin Rivers we persist and try your best'. Academic Excellence is striving to attain your personal goals, persisting and giving your best effort.</w:t>
      </w:r>
    </w:p>
    <w:p w14:paraId="6D7555AF" w14:textId="7A6A111B" w:rsidR="0073339C" w:rsidRPr="003946A6" w:rsidRDefault="0073339C" w:rsidP="0073339C">
      <w:pPr>
        <w:pBdr>
          <w:top w:val="nil"/>
          <w:left w:val="nil"/>
          <w:bottom w:val="nil"/>
          <w:right w:val="nil"/>
          <w:between w:val="nil"/>
        </w:pBdr>
        <w:spacing w:after="120" w:line="288" w:lineRule="auto"/>
        <w:jc w:val="both"/>
        <w:rPr>
          <w:rFonts w:ascii="Arial" w:eastAsia="Arial" w:hAnsi="Arial" w:cs="Arial"/>
          <w:sz w:val="20"/>
          <w:szCs w:val="20"/>
        </w:rPr>
      </w:pPr>
      <w:r>
        <w:rPr>
          <w:rFonts w:ascii="Arial" w:eastAsia="Arial" w:hAnsi="Arial" w:cs="Arial"/>
          <w:sz w:val="20"/>
          <w:szCs w:val="20"/>
        </w:rPr>
        <w:t>Drive us to:</w:t>
      </w:r>
    </w:p>
    <w:p w14:paraId="63AE1650" w14:textId="77777777" w:rsidR="003946A6" w:rsidRPr="003946A6" w:rsidRDefault="003946A6" w:rsidP="0073339C">
      <w:pPr>
        <w:numPr>
          <w:ilvl w:val="0"/>
          <w:numId w:val="10"/>
        </w:numPr>
        <w:pBdr>
          <w:top w:val="nil"/>
          <w:left w:val="nil"/>
          <w:bottom w:val="nil"/>
          <w:right w:val="nil"/>
          <w:between w:val="nil"/>
        </w:pBdr>
        <w:spacing w:after="120" w:line="288" w:lineRule="auto"/>
        <w:ind w:left="360"/>
        <w:jc w:val="both"/>
        <w:rPr>
          <w:sz w:val="20"/>
          <w:szCs w:val="20"/>
        </w:rPr>
      </w:pPr>
      <w:r w:rsidRPr="003946A6">
        <w:rPr>
          <w:rFonts w:ascii="Arial" w:eastAsia="Arial" w:hAnsi="Arial" w:cs="Arial"/>
          <w:sz w:val="20"/>
          <w:szCs w:val="20"/>
        </w:rPr>
        <w:t>Have a duty to develop and model practices where teaching and learning can be linked to the love, care, and connection of our school dog.</w:t>
      </w:r>
    </w:p>
    <w:p w14:paraId="289AE29D" w14:textId="77777777" w:rsidR="003946A6" w:rsidRPr="003946A6" w:rsidRDefault="003946A6" w:rsidP="0073339C">
      <w:pPr>
        <w:numPr>
          <w:ilvl w:val="0"/>
          <w:numId w:val="10"/>
        </w:numPr>
        <w:pBdr>
          <w:top w:val="nil"/>
          <w:left w:val="nil"/>
          <w:bottom w:val="nil"/>
          <w:right w:val="nil"/>
          <w:between w:val="nil"/>
        </w:pBdr>
        <w:spacing w:after="120" w:line="288" w:lineRule="auto"/>
        <w:ind w:left="360"/>
        <w:jc w:val="both"/>
        <w:rPr>
          <w:sz w:val="20"/>
          <w:szCs w:val="20"/>
        </w:rPr>
      </w:pPr>
      <w:r w:rsidRPr="003946A6">
        <w:rPr>
          <w:rFonts w:ascii="Arial" w:eastAsia="Arial" w:hAnsi="Arial" w:cs="Arial"/>
          <w:sz w:val="20"/>
          <w:szCs w:val="20"/>
        </w:rPr>
        <w:t xml:space="preserve">Draw on the skills and knowledge of the school, Dogs Connect staff, and the wider community and enter into practices that are mutually beneficial to all community members. </w:t>
      </w:r>
    </w:p>
    <w:p w14:paraId="58F47BEC" w14:textId="77777777" w:rsidR="003946A6" w:rsidRPr="003946A6" w:rsidRDefault="003946A6" w:rsidP="0073339C">
      <w:pPr>
        <w:numPr>
          <w:ilvl w:val="0"/>
          <w:numId w:val="10"/>
        </w:numPr>
        <w:pBdr>
          <w:top w:val="nil"/>
          <w:left w:val="nil"/>
          <w:bottom w:val="nil"/>
          <w:right w:val="nil"/>
          <w:between w:val="nil"/>
        </w:pBdr>
        <w:spacing w:after="120" w:line="288" w:lineRule="auto"/>
        <w:ind w:left="360"/>
        <w:jc w:val="both"/>
        <w:rPr>
          <w:sz w:val="20"/>
          <w:szCs w:val="20"/>
        </w:rPr>
      </w:pPr>
      <w:r w:rsidRPr="003946A6">
        <w:rPr>
          <w:rFonts w:ascii="Arial" w:eastAsia="Arial" w:hAnsi="Arial" w:cs="Arial"/>
          <w:sz w:val="20"/>
          <w:szCs w:val="20"/>
        </w:rPr>
        <w:t xml:space="preserve">Implement effective decision-making practices in collaboration with the School Executive, Dogs Connect staff, school staff and where appropriate the wider community. </w:t>
      </w:r>
    </w:p>
    <w:p w14:paraId="3642F33D" w14:textId="77777777" w:rsidR="003946A6" w:rsidRPr="003946A6" w:rsidRDefault="003946A6" w:rsidP="0073339C">
      <w:pPr>
        <w:pBdr>
          <w:top w:val="nil"/>
          <w:left w:val="nil"/>
          <w:bottom w:val="nil"/>
          <w:right w:val="nil"/>
          <w:between w:val="nil"/>
        </w:pBdr>
        <w:spacing w:after="120" w:line="288" w:lineRule="auto"/>
        <w:jc w:val="both"/>
        <w:rPr>
          <w:rFonts w:ascii="Arial" w:eastAsia="Arial" w:hAnsi="Arial" w:cs="Arial"/>
          <w:sz w:val="20"/>
          <w:szCs w:val="20"/>
        </w:rPr>
      </w:pPr>
      <w:r w:rsidRPr="003946A6">
        <w:rPr>
          <w:rFonts w:ascii="Arial" w:eastAsia="Arial" w:hAnsi="Arial" w:cs="Arial"/>
          <w:b/>
          <w:sz w:val="20"/>
          <w:szCs w:val="20"/>
        </w:rPr>
        <w:t>Aim:</w:t>
      </w:r>
    </w:p>
    <w:p w14:paraId="417A3138" w14:textId="77777777" w:rsidR="003946A6" w:rsidRPr="003946A6" w:rsidRDefault="003946A6" w:rsidP="0073339C">
      <w:pPr>
        <w:widowControl/>
        <w:numPr>
          <w:ilvl w:val="0"/>
          <w:numId w:val="9"/>
        </w:numPr>
        <w:pBdr>
          <w:top w:val="nil"/>
          <w:left w:val="nil"/>
          <w:bottom w:val="nil"/>
          <w:right w:val="nil"/>
          <w:between w:val="nil"/>
        </w:pBdr>
        <w:spacing w:after="120" w:line="288" w:lineRule="auto"/>
        <w:jc w:val="both"/>
        <w:rPr>
          <w:sz w:val="20"/>
          <w:szCs w:val="20"/>
        </w:rPr>
      </w:pPr>
      <w:r w:rsidRPr="003946A6">
        <w:rPr>
          <w:rFonts w:ascii="Arial" w:eastAsia="Arial" w:hAnsi="Arial" w:cs="Arial"/>
          <w:sz w:val="20"/>
          <w:szCs w:val="20"/>
        </w:rPr>
        <w:t>We aim for the responsible implementation of a structured program through which a school wellbeing dog/s will be used to assist the school community in experiencing connectedness, developing links to learning throughout the school community, and helping to develop students who are socially adept, respectful, just, and appreciative of diversity.</w:t>
      </w:r>
    </w:p>
    <w:p w14:paraId="07BF04D1" w14:textId="77777777" w:rsidR="003946A6" w:rsidRPr="003946A6" w:rsidRDefault="003946A6" w:rsidP="0073339C">
      <w:pPr>
        <w:widowControl/>
        <w:pBdr>
          <w:top w:val="nil"/>
          <w:left w:val="nil"/>
          <w:bottom w:val="nil"/>
          <w:right w:val="nil"/>
          <w:between w:val="nil"/>
        </w:pBdr>
        <w:spacing w:after="120" w:line="288" w:lineRule="auto"/>
        <w:jc w:val="both"/>
        <w:rPr>
          <w:rFonts w:ascii="Arial" w:eastAsia="Arial" w:hAnsi="Arial" w:cs="Arial"/>
          <w:b/>
          <w:sz w:val="20"/>
          <w:szCs w:val="20"/>
        </w:rPr>
      </w:pPr>
      <w:r w:rsidRPr="003946A6">
        <w:rPr>
          <w:rFonts w:ascii="Arial" w:eastAsia="Arial" w:hAnsi="Arial" w:cs="Arial"/>
          <w:b/>
          <w:sz w:val="20"/>
          <w:szCs w:val="20"/>
        </w:rPr>
        <w:t>Practices:</w:t>
      </w:r>
    </w:p>
    <w:p w14:paraId="462886BD" w14:textId="77777777" w:rsidR="003946A6" w:rsidRPr="003946A6" w:rsidRDefault="003946A6" w:rsidP="0073339C">
      <w:pPr>
        <w:pBdr>
          <w:top w:val="nil"/>
          <w:left w:val="nil"/>
          <w:bottom w:val="nil"/>
          <w:right w:val="nil"/>
          <w:between w:val="nil"/>
        </w:pBdr>
        <w:spacing w:after="120" w:line="288" w:lineRule="auto"/>
        <w:jc w:val="both"/>
        <w:rPr>
          <w:rFonts w:ascii="Arial" w:eastAsia="Arial" w:hAnsi="Arial" w:cs="Arial"/>
          <w:sz w:val="20"/>
          <w:szCs w:val="20"/>
        </w:rPr>
      </w:pPr>
      <w:r w:rsidRPr="003946A6">
        <w:rPr>
          <w:rFonts w:ascii="Arial" w:eastAsia="Arial" w:hAnsi="Arial" w:cs="Arial"/>
          <w:sz w:val="20"/>
          <w:szCs w:val="20"/>
        </w:rPr>
        <w:t>This vision is enacted through the following procedures/systems:</w:t>
      </w:r>
    </w:p>
    <w:p w14:paraId="1BC5DF13" w14:textId="77777777" w:rsidR="003946A6" w:rsidRPr="003946A6" w:rsidRDefault="003946A6" w:rsidP="0073339C">
      <w:pPr>
        <w:widowControl/>
        <w:numPr>
          <w:ilvl w:val="0"/>
          <w:numId w:val="9"/>
        </w:numPr>
        <w:pBdr>
          <w:top w:val="nil"/>
          <w:left w:val="nil"/>
          <w:bottom w:val="nil"/>
          <w:right w:val="nil"/>
          <w:between w:val="nil"/>
        </w:pBdr>
        <w:spacing w:after="120" w:line="288" w:lineRule="auto"/>
        <w:jc w:val="both"/>
        <w:rPr>
          <w:sz w:val="20"/>
          <w:szCs w:val="20"/>
        </w:rPr>
      </w:pPr>
      <w:r w:rsidRPr="003946A6">
        <w:rPr>
          <w:rFonts w:ascii="Arial" w:eastAsia="Arial" w:hAnsi="Arial" w:cs="Arial"/>
          <w:sz w:val="20"/>
          <w:szCs w:val="20"/>
        </w:rPr>
        <w:t>Reflection on current teaching and learning practices and student data.</w:t>
      </w:r>
    </w:p>
    <w:p w14:paraId="110B8A49" w14:textId="77777777" w:rsidR="003946A6" w:rsidRPr="003946A6" w:rsidRDefault="003946A6" w:rsidP="0073339C">
      <w:pPr>
        <w:widowControl/>
        <w:numPr>
          <w:ilvl w:val="0"/>
          <w:numId w:val="9"/>
        </w:numPr>
        <w:pBdr>
          <w:top w:val="nil"/>
          <w:left w:val="nil"/>
          <w:bottom w:val="nil"/>
          <w:right w:val="nil"/>
          <w:between w:val="nil"/>
        </w:pBdr>
        <w:spacing w:after="120" w:line="288" w:lineRule="auto"/>
        <w:jc w:val="both"/>
        <w:rPr>
          <w:sz w:val="20"/>
          <w:szCs w:val="20"/>
        </w:rPr>
      </w:pPr>
      <w:r w:rsidRPr="003946A6">
        <w:rPr>
          <w:rFonts w:ascii="Arial" w:eastAsia="Arial" w:hAnsi="Arial" w:cs="Arial"/>
          <w:sz w:val="20"/>
          <w:szCs w:val="20"/>
        </w:rPr>
        <w:t>A thoroughly considered and gradually implemented program involving the school dog interacting with staff and students on many levels.</w:t>
      </w:r>
    </w:p>
    <w:p w14:paraId="02C4D6B5" w14:textId="77777777" w:rsidR="003946A6" w:rsidRPr="003946A6" w:rsidRDefault="003946A6" w:rsidP="0073339C">
      <w:pPr>
        <w:widowControl/>
        <w:numPr>
          <w:ilvl w:val="0"/>
          <w:numId w:val="9"/>
        </w:numPr>
        <w:pBdr>
          <w:top w:val="nil"/>
          <w:left w:val="nil"/>
          <w:bottom w:val="nil"/>
          <w:right w:val="nil"/>
          <w:between w:val="nil"/>
        </w:pBdr>
        <w:spacing w:after="120" w:line="288" w:lineRule="auto"/>
        <w:jc w:val="both"/>
        <w:rPr>
          <w:sz w:val="20"/>
          <w:szCs w:val="20"/>
        </w:rPr>
      </w:pPr>
      <w:proofErr w:type="gramStart"/>
      <w:r w:rsidRPr="003946A6">
        <w:rPr>
          <w:rFonts w:ascii="Arial" w:eastAsia="Arial" w:hAnsi="Arial" w:cs="Arial"/>
          <w:sz w:val="20"/>
          <w:szCs w:val="20"/>
        </w:rPr>
        <w:t>Documentation and review of current risk assessment,</w:t>
      </w:r>
      <w:proofErr w:type="gramEnd"/>
      <w:r w:rsidRPr="003946A6">
        <w:rPr>
          <w:rFonts w:ascii="Arial" w:eastAsia="Arial" w:hAnsi="Arial" w:cs="Arial"/>
          <w:sz w:val="20"/>
          <w:szCs w:val="20"/>
        </w:rPr>
        <w:t xml:space="preserve"> agreed practice, and implementation schedule.</w:t>
      </w:r>
    </w:p>
    <w:p w14:paraId="546D9C78" w14:textId="77777777" w:rsidR="003946A6" w:rsidRPr="003946A6" w:rsidRDefault="003946A6" w:rsidP="0073339C">
      <w:pPr>
        <w:widowControl/>
        <w:numPr>
          <w:ilvl w:val="0"/>
          <w:numId w:val="9"/>
        </w:numPr>
        <w:pBdr>
          <w:top w:val="nil"/>
          <w:left w:val="nil"/>
          <w:bottom w:val="nil"/>
          <w:right w:val="nil"/>
          <w:between w:val="nil"/>
        </w:pBdr>
        <w:spacing w:after="120" w:line="288" w:lineRule="auto"/>
        <w:jc w:val="both"/>
        <w:rPr>
          <w:sz w:val="20"/>
          <w:szCs w:val="20"/>
        </w:rPr>
      </w:pPr>
      <w:r w:rsidRPr="003946A6">
        <w:rPr>
          <w:rFonts w:ascii="Arial" w:eastAsia="Arial" w:hAnsi="Arial" w:cs="Arial"/>
          <w:sz w:val="20"/>
          <w:szCs w:val="20"/>
        </w:rPr>
        <w:t>Alignment of Agreed Practice with current pedagogy and student/staff needs.</w:t>
      </w:r>
    </w:p>
    <w:p w14:paraId="0C1882B6" w14:textId="77777777" w:rsidR="003946A6" w:rsidRPr="003946A6" w:rsidRDefault="003946A6" w:rsidP="0073339C">
      <w:pPr>
        <w:widowControl/>
        <w:numPr>
          <w:ilvl w:val="0"/>
          <w:numId w:val="9"/>
        </w:numPr>
        <w:pBdr>
          <w:top w:val="nil"/>
          <w:left w:val="nil"/>
          <w:bottom w:val="nil"/>
          <w:right w:val="nil"/>
          <w:between w:val="nil"/>
        </w:pBdr>
        <w:spacing w:after="120" w:line="288" w:lineRule="auto"/>
        <w:jc w:val="both"/>
        <w:rPr>
          <w:sz w:val="20"/>
          <w:szCs w:val="20"/>
        </w:rPr>
      </w:pPr>
      <w:r w:rsidRPr="003946A6">
        <w:rPr>
          <w:rFonts w:ascii="Arial" w:eastAsia="Arial" w:hAnsi="Arial" w:cs="Arial"/>
          <w:sz w:val="20"/>
          <w:szCs w:val="20"/>
        </w:rPr>
        <w:t>Reflection and evaluation to guide future action/implementation to ensure suitability of all practices.</w:t>
      </w:r>
    </w:p>
    <w:p w14:paraId="235B45CD" w14:textId="77777777" w:rsidR="003946A6" w:rsidRPr="003946A6" w:rsidRDefault="003946A6" w:rsidP="0073339C">
      <w:pPr>
        <w:widowControl/>
        <w:numPr>
          <w:ilvl w:val="0"/>
          <w:numId w:val="9"/>
        </w:numPr>
        <w:pBdr>
          <w:top w:val="nil"/>
          <w:left w:val="nil"/>
          <w:bottom w:val="nil"/>
          <w:right w:val="nil"/>
          <w:between w:val="nil"/>
        </w:pBdr>
        <w:spacing w:after="120" w:line="288" w:lineRule="auto"/>
        <w:jc w:val="both"/>
        <w:rPr>
          <w:rFonts w:ascii="Arial" w:eastAsia="Arial" w:hAnsi="Arial" w:cs="Arial"/>
          <w:sz w:val="20"/>
          <w:szCs w:val="20"/>
        </w:rPr>
      </w:pPr>
      <w:r w:rsidRPr="003946A6">
        <w:rPr>
          <w:rFonts w:ascii="Arial" w:eastAsia="Arial" w:hAnsi="Arial" w:cs="Arial"/>
          <w:sz w:val="20"/>
          <w:szCs w:val="20"/>
        </w:rPr>
        <w:t>Clearly signed notification that dogs are not allowed on school grounds, unless previously authorised.</w:t>
      </w:r>
    </w:p>
    <w:p w14:paraId="7F91A076" w14:textId="77777777" w:rsidR="003946A6" w:rsidRPr="003946A6" w:rsidRDefault="003946A6" w:rsidP="0073339C">
      <w:pPr>
        <w:widowControl/>
        <w:pBdr>
          <w:top w:val="nil"/>
          <w:left w:val="nil"/>
          <w:bottom w:val="nil"/>
          <w:right w:val="nil"/>
          <w:between w:val="nil"/>
        </w:pBdr>
        <w:spacing w:after="120" w:line="288" w:lineRule="auto"/>
        <w:jc w:val="both"/>
        <w:rPr>
          <w:rFonts w:ascii="Arial" w:eastAsia="Arial" w:hAnsi="Arial" w:cs="Arial"/>
          <w:b/>
          <w:sz w:val="20"/>
          <w:szCs w:val="20"/>
        </w:rPr>
      </w:pPr>
    </w:p>
    <w:p w14:paraId="10C5CAA7" w14:textId="77777777" w:rsidR="003946A6" w:rsidRPr="003946A6" w:rsidRDefault="003946A6" w:rsidP="0073339C">
      <w:pPr>
        <w:widowControl/>
        <w:pBdr>
          <w:top w:val="nil"/>
          <w:left w:val="nil"/>
          <w:bottom w:val="nil"/>
          <w:right w:val="nil"/>
          <w:between w:val="nil"/>
        </w:pBdr>
        <w:spacing w:after="120" w:line="288" w:lineRule="auto"/>
        <w:jc w:val="both"/>
        <w:rPr>
          <w:rFonts w:ascii="Arial" w:eastAsia="Arial" w:hAnsi="Arial" w:cs="Arial"/>
          <w:sz w:val="20"/>
          <w:szCs w:val="20"/>
        </w:rPr>
      </w:pPr>
      <w:r w:rsidRPr="003946A6">
        <w:rPr>
          <w:rFonts w:ascii="Arial" w:eastAsia="Arial" w:hAnsi="Arial" w:cs="Arial"/>
          <w:b/>
          <w:sz w:val="20"/>
          <w:szCs w:val="20"/>
        </w:rPr>
        <w:t>Evaluation</w:t>
      </w:r>
      <w:r w:rsidRPr="003946A6">
        <w:rPr>
          <w:rFonts w:ascii="Arial" w:eastAsia="Arial" w:hAnsi="Arial" w:cs="Arial"/>
          <w:sz w:val="20"/>
          <w:szCs w:val="20"/>
        </w:rPr>
        <w:t>:</w:t>
      </w:r>
    </w:p>
    <w:p w14:paraId="79380474" w14:textId="1A8FAA83" w:rsidR="003946A6" w:rsidRPr="003946A6" w:rsidRDefault="003946A6" w:rsidP="0073339C">
      <w:pPr>
        <w:pBdr>
          <w:top w:val="nil"/>
          <w:left w:val="nil"/>
          <w:bottom w:val="nil"/>
          <w:right w:val="nil"/>
          <w:between w:val="nil"/>
        </w:pBdr>
        <w:spacing w:after="120" w:line="288" w:lineRule="auto"/>
        <w:jc w:val="both"/>
        <w:rPr>
          <w:rFonts w:ascii="Arial" w:eastAsia="Arial" w:hAnsi="Arial" w:cs="Arial"/>
          <w:sz w:val="20"/>
          <w:szCs w:val="20"/>
        </w:rPr>
      </w:pPr>
      <w:r w:rsidRPr="003946A6">
        <w:rPr>
          <w:rFonts w:ascii="Arial" w:eastAsia="Arial" w:hAnsi="Arial" w:cs="Arial"/>
          <w:sz w:val="20"/>
          <w:szCs w:val="20"/>
        </w:rPr>
        <w:t>We will monitor the implementation of this Policy by:</w:t>
      </w:r>
    </w:p>
    <w:p w14:paraId="2EA544FC" w14:textId="1F3D0531" w:rsidR="000504A0" w:rsidRPr="003946A6" w:rsidRDefault="003946A6" w:rsidP="0073339C">
      <w:pPr>
        <w:numPr>
          <w:ilvl w:val="0"/>
          <w:numId w:val="7"/>
        </w:numPr>
        <w:pBdr>
          <w:top w:val="nil"/>
          <w:left w:val="nil"/>
          <w:bottom w:val="nil"/>
          <w:right w:val="nil"/>
          <w:between w:val="nil"/>
        </w:pBdr>
        <w:spacing w:after="120" w:line="288" w:lineRule="auto"/>
        <w:jc w:val="both"/>
        <w:rPr>
          <w:sz w:val="20"/>
          <w:szCs w:val="20"/>
        </w:rPr>
      </w:pPr>
      <w:r w:rsidRPr="003946A6">
        <w:rPr>
          <w:rFonts w:ascii="Arial" w:eastAsia="Arial" w:hAnsi="Arial" w:cs="Arial"/>
          <w:sz w:val="20"/>
          <w:szCs w:val="20"/>
        </w:rPr>
        <w:t xml:space="preserve">Reviewing in </w:t>
      </w:r>
      <w:r w:rsidR="0073339C">
        <w:rPr>
          <w:rFonts w:ascii="Arial" w:eastAsia="Arial" w:hAnsi="Arial" w:cs="Arial"/>
          <w:sz w:val="20"/>
          <w:szCs w:val="20"/>
        </w:rPr>
        <w:t>July 2024.</w:t>
      </w:r>
    </w:p>
    <w:sectPr w:rsidR="000504A0" w:rsidRPr="003946A6" w:rsidSect="00C36761">
      <w:headerReference w:type="default" r:id="rId7"/>
      <w:footerReference w:type="default" r:id="rId8"/>
      <w:pgSz w:w="11900" w:h="16840"/>
      <w:pgMar w:top="2523"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B0A8" w14:textId="77777777" w:rsidR="00497225" w:rsidRDefault="00497225" w:rsidP="00A96BDF">
      <w:r>
        <w:separator/>
      </w:r>
    </w:p>
  </w:endnote>
  <w:endnote w:type="continuationSeparator" w:id="0">
    <w:p w14:paraId="78F843A9" w14:textId="77777777" w:rsidR="00497225" w:rsidRDefault="00497225" w:rsidP="00A9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libri"/>
    <w:charset w:val="00"/>
    <w:family w:val="auto"/>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6A3D" w14:textId="3450C5DF" w:rsidR="00A96BDF" w:rsidRDefault="00C36761">
    <w:pPr>
      <w:pStyle w:val="Footer"/>
    </w:pPr>
    <w:r>
      <w:rPr>
        <w:noProof/>
      </w:rPr>
      <mc:AlternateContent>
        <mc:Choice Requires="wps">
          <w:drawing>
            <wp:anchor distT="0" distB="0" distL="114300" distR="114300" simplePos="0" relativeHeight="251666432" behindDoc="0" locked="0" layoutInCell="1" allowOverlap="1" wp14:anchorId="19C3D541" wp14:editId="0B4F3168">
              <wp:simplePos x="0" y="0"/>
              <wp:positionH relativeFrom="column">
                <wp:posOffset>2743200</wp:posOffset>
              </wp:positionH>
              <wp:positionV relativeFrom="paragraph">
                <wp:posOffset>279400</wp:posOffset>
              </wp:positionV>
              <wp:extent cx="3745230" cy="215265"/>
              <wp:effectExtent l="0" t="0" r="0" b="0"/>
              <wp:wrapNone/>
              <wp:docPr id="9" name="Text Box 9"/>
              <wp:cNvGraphicFramePr/>
              <a:graphic xmlns:a="http://schemas.openxmlformats.org/drawingml/2006/main">
                <a:graphicData uri="http://schemas.microsoft.com/office/word/2010/wordprocessingShape">
                  <wps:wsp>
                    <wps:cNvSpPr txBox="1"/>
                    <wps:spPr>
                      <a:xfrm>
                        <a:off x="0" y="0"/>
                        <a:ext cx="3745230" cy="215265"/>
                      </a:xfrm>
                      <a:prstGeom prst="rect">
                        <a:avLst/>
                      </a:prstGeom>
                      <a:noFill/>
                      <a:ln w="6350">
                        <a:noFill/>
                      </a:ln>
                    </wps:spPr>
                    <wps:txbx>
                      <w:txbxContent>
                        <w:p w14:paraId="3B57D9F1" w14:textId="77777777" w:rsidR="00C36761" w:rsidRPr="00D41D8C" w:rsidRDefault="00C36761" w:rsidP="00C36761">
                          <w:pPr>
                            <w:jc w:val="right"/>
                            <w:rPr>
                              <w:rFonts w:ascii="Arial" w:hAnsi="Arial" w:cs="Arial"/>
                            </w:rPr>
                          </w:pPr>
                          <w:r>
                            <w:rPr>
                              <w:rFonts w:ascii="Arial" w:hAnsi="Arial" w:cs="Arial"/>
                              <w:b/>
                              <w:bCs/>
                              <w:color w:val="FFFFFF" w:themeColor="background1"/>
                              <w:spacing w:val="4"/>
                              <w:sz w:val="16"/>
                              <w:szCs w:val="16"/>
                              <w14:textOutline w14:w="9525" w14:cap="flat" w14:cmpd="sng" w14:algn="ctr">
                                <w14:noFill/>
                                <w14:prstDash w14:val="solid"/>
                                <w14:round/>
                              </w14:textOutline>
                            </w:rPr>
                            <w:t xml:space="preserve">Dogs Connect™ </w:t>
                          </w:r>
                          <w:proofErr w:type="gramStart"/>
                          <w:r>
                            <w:rPr>
                              <w:rFonts w:ascii="Arial" w:hAnsi="Arial" w:cs="Arial"/>
                              <w:b/>
                              <w:bCs/>
                              <w:color w:val="FFFFFF" w:themeColor="background1"/>
                              <w:spacing w:val="4"/>
                              <w:sz w:val="16"/>
                              <w:szCs w:val="16"/>
                              <w14:textOutline w14:w="9525" w14:cap="flat" w14:cmpd="sng" w14:algn="ctr">
                                <w14:noFill/>
                                <w14:prstDash w14:val="solid"/>
                                <w14:round/>
                              </w14:textOutline>
                            </w:rPr>
                            <w:t xml:space="preserve">–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Page</w:t>
                          </w:r>
                          <w:proofErr w:type="gramEnd"/>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 xml:space="preserve">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begin"/>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instrText xml:space="preserve"> PAGE </w:instrTex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separate"/>
                          </w:r>
                          <w:r w:rsidRPr="00D41D8C">
                            <w:rPr>
                              <w:rFonts w:ascii="Arial" w:hAnsi="Arial" w:cs="Arial"/>
                              <w:b/>
                              <w:bCs/>
                              <w:noProof/>
                              <w:color w:val="FFFFFF" w:themeColor="background1"/>
                              <w:spacing w:val="4"/>
                              <w:sz w:val="16"/>
                              <w:szCs w:val="16"/>
                              <w:lang w:val="en-GB"/>
                              <w14:textOutline w14:w="9525" w14:cap="flat" w14:cmpd="sng" w14:algn="ctr">
                                <w14:noFill/>
                                <w14:prstDash w14:val="solid"/>
                                <w14:round/>
                              </w14:textOutline>
                            </w:rPr>
                            <w:t>1</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end"/>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 xml:space="preserve"> of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begin"/>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instrText xml:space="preserve"> NUMPAGES </w:instrTex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separate"/>
                          </w:r>
                          <w:r w:rsidRPr="00D41D8C">
                            <w:rPr>
                              <w:rFonts w:ascii="Arial" w:hAnsi="Arial" w:cs="Arial"/>
                              <w:b/>
                              <w:bCs/>
                              <w:noProof/>
                              <w:color w:val="FFFFFF" w:themeColor="background1"/>
                              <w:spacing w:val="4"/>
                              <w:sz w:val="16"/>
                              <w:szCs w:val="16"/>
                              <w:lang w:val="en-GB"/>
                              <w14:textOutline w14:w="9525" w14:cap="flat" w14:cmpd="sng" w14:algn="ctr">
                                <w14:noFill/>
                                <w14:prstDash w14:val="solid"/>
                                <w14:round/>
                              </w14:textOutline>
                            </w:rPr>
                            <w:t>1</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C3D541" id="_x0000_t202" coordsize="21600,21600" o:spt="202" path="m,l,21600r21600,l21600,xe">
              <v:stroke joinstyle="miter"/>
              <v:path gradientshapeok="t" o:connecttype="rect"/>
            </v:shapetype>
            <v:shape id="Text Box 9" o:spid="_x0000_s1026" type="#_x0000_t202" style="position:absolute;margin-left:3in;margin-top:22pt;width:294.9pt;height:16.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" filled="f" stroked="f" strokeweight=".5pt">
              <v:textbox>
                <w:txbxContent>
                  <w:p w14:paraId="3B57D9F1" w14:textId="77777777" w:rsidR="00C36761" w:rsidRPr="00D41D8C" w:rsidRDefault="00C36761" w:rsidP="00C36761">
                    <w:pPr>
                      <w:jc w:val="right"/>
                      <w:rPr>
                        <w:rFonts w:ascii="Arial" w:hAnsi="Arial" w:cs="Arial"/>
                      </w:rPr>
                    </w:pPr>
                    <w:r>
                      <w:rPr>
                        <w:rFonts w:ascii="Arial" w:hAnsi="Arial" w:cs="Arial"/>
                        <w:b/>
                        <w:bCs/>
                        <w:color w:val="FFFFFF" w:themeColor="background1"/>
                        <w:spacing w:val="4"/>
                        <w:sz w:val="16"/>
                        <w:szCs w:val="16"/>
                        <w14:textOutline w14:w="9525" w14:cap="flat" w14:cmpd="sng" w14:algn="ctr">
                          <w14:noFill/>
                          <w14:prstDash w14:val="solid"/>
                          <w14:round/>
                        </w14:textOutline>
                      </w:rPr>
                      <w:t xml:space="preserve">Dogs Connect™ </w:t>
                    </w:r>
                    <w:proofErr w:type="gramStart"/>
                    <w:r>
                      <w:rPr>
                        <w:rFonts w:ascii="Arial" w:hAnsi="Arial" w:cs="Arial"/>
                        <w:b/>
                        <w:bCs/>
                        <w:color w:val="FFFFFF" w:themeColor="background1"/>
                        <w:spacing w:val="4"/>
                        <w:sz w:val="16"/>
                        <w:szCs w:val="16"/>
                        <w14:textOutline w14:w="9525" w14:cap="flat" w14:cmpd="sng" w14:algn="ctr">
                          <w14:noFill/>
                          <w14:prstDash w14:val="solid"/>
                          <w14:round/>
                        </w14:textOutline>
                      </w:rPr>
                      <w:t xml:space="preserve">–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Page</w:t>
                    </w:r>
                    <w:proofErr w:type="gramEnd"/>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 xml:space="preserve">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begin"/>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instrText xml:space="preserve"> PAGE </w:instrTex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separate"/>
                    </w:r>
                    <w:r w:rsidRPr="00D41D8C">
                      <w:rPr>
                        <w:rFonts w:ascii="Arial" w:hAnsi="Arial" w:cs="Arial"/>
                        <w:b/>
                        <w:bCs/>
                        <w:noProof/>
                        <w:color w:val="FFFFFF" w:themeColor="background1"/>
                        <w:spacing w:val="4"/>
                        <w:sz w:val="16"/>
                        <w:szCs w:val="16"/>
                        <w:lang w:val="en-GB"/>
                        <w14:textOutline w14:w="9525" w14:cap="flat" w14:cmpd="sng" w14:algn="ctr">
                          <w14:noFill/>
                          <w14:prstDash w14:val="solid"/>
                          <w14:round/>
                        </w14:textOutline>
                      </w:rPr>
                      <w:t>1</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end"/>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 xml:space="preserve"> of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begin"/>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instrText xml:space="preserve"> NUMPAGES </w:instrTex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separate"/>
                    </w:r>
                    <w:r w:rsidRPr="00D41D8C">
                      <w:rPr>
                        <w:rFonts w:ascii="Arial" w:hAnsi="Arial" w:cs="Arial"/>
                        <w:b/>
                        <w:bCs/>
                        <w:noProof/>
                        <w:color w:val="FFFFFF" w:themeColor="background1"/>
                        <w:spacing w:val="4"/>
                        <w:sz w:val="16"/>
                        <w:szCs w:val="16"/>
                        <w:lang w:val="en-GB"/>
                        <w14:textOutline w14:w="9525" w14:cap="flat" w14:cmpd="sng" w14:algn="ctr">
                          <w14:noFill/>
                          <w14:prstDash w14:val="solid"/>
                          <w14:round/>
                        </w14:textOutline>
                      </w:rPr>
                      <w:t>1</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end"/>
                    </w:r>
                  </w:p>
                </w:txbxContent>
              </v:textbox>
            </v:shape>
          </w:pict>
        </mc:Fallback>
      </mc:AlternateContent>
    </w:r>
    <w:r w:rsidR="003B2771">
      <w:rPr>
        <w:noProof/>
      </w:rPr>
      <w:drawing>
        <wp:anchor distT="0" distB="0" distL="114300" distR="114300" simplePos="0" relativeHeight="251659264" behindDoc="1" locked="0" layoutInCell="1" allowOverlap="1" wp14:anchorId="5A5D95B0" wp14:editId="2FE89C77">
          <wp:simplePos x="0" y="0"/>
          <wp:positionH relativeFrom="column">
            <wp:posOffset>2005045</wp:posOffset>
          </wp:positionH>
          <wp:positionV relativeFrom="page">
            <wp:posOffset>8195310</wp:posOffset>
          </wp:positionV>
          <wp:extent cx="4877435" cy="3768725"/>
          <wp:effectExtent l="342900" t="12700" r="0" b="35877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723142">
                    <a:off x="0" y="0"/>
                    <a:ext cx="4877435" cy="3768725"/>
                  </a:xfrm>
                  <a:prstGeom prst="rect">
                    <a:avLst/>
                  </a:prstGeom>
                </pic:spPr>
              </pic:pic>
            </a:graphicData>
          </a:graphic>
          <wp14:sizeRelH relativeFrom="margin">
            <wp14:pctWidth>0</wp14:pctWidth>
          </wp14:sizeRelH>
          <wp14:sizeRelV relativeFrom="margin">
            <wp14:pctHeight>0</wp14:pctHeight>
          </wp14:sizeRelV>
        </wp:anchor>
      </w:drawing>
    </w:r>
    <w:r w:rsidR="007A60C5">
      <w:rPr>
        <w:noProof/>
      </w:rPr>
      <mc:AlternateContent>
        <mc:Choice Requires="wps">
          <w:drawing>
            <wp:anchor distT="0" distB="0" distL="114300" distR="114300" simplePos="0" relativeHeight="251660288" behindDoc="0" locked="0" layoutInCell="1" allowOverlap="1" wp14:anchorId="7FDDE548" wp14:editId="66B632CF">
              <wp:simplePos x="0" y="0"/>
              <wp:positionH relativeFrom="column">
                <wp:posOffset>-773430</wp:posOffset>
              </wp:positionH>
              <wp:positionV relativeFrom="paragraph">
                <wp:posOffset>282575</wp:posOffset>
              </wp:positionV>
              <wp:extent cx="3404235" cy="215265"/>
              <wp:effectExtent l="0" t="0" r="0" b="0"/>
              <wp:wrapNone/>
              <wp:docPr id="8" name="Text Box 8"/>
              <wp:cNvGraphicFramePr/>
              <a:graphic xmlns:a="http://schemas.openxmlformats.org/drawingml/2006/main">
                <a:graphicData uri="http://schemas.microsoft.com/office/word/2010/wordprocessingShape">
                  <wps:wsp>
                    <wps:cNvSpPr txBox="1"/>
                    <wps:spPr>
                      <a:xfrm>
                        <a:off x="0" y="0"/>
                        <a:ext cx="3404235" cy="215265"/>
                      </a:xfrm>
                      <a:prstGeom prst="rect">
                        <a:avLst/>
                      </a:prstGeom>
                      <a:noFill/>
                      <a:ln w="6350">
                        <a:noFill/>
                      </a:ln>
                    </wps:spPr>
                    <wps:txbx>
                      <w:txbxContent>
                        <w:p w14:paraId="1E24E340" w14:textId="7AED4155" w:rsidR="007A60C5" w:rsidRDefault="007A60C5">
                          <w:r w:rsidRPr="00A96BDF">
                            <w:rPr>
                              <w:rFonts w:ascii="Arial" w:hAnsi="Arial" w:cs="Arial"/>
                              <w:b/>
                              <w:bCs/>
                              <w:color w:val="FFFFFF" w:themeColor="background1"/>
                              <w:spacing w:val="4"/>
                              <w:sz w:val="16"/>
                              <w:szCs w:val="16"/>
                              <w14:textOutline w14:w="9525" w14:cap="flat" w14:cmpd="sng" w14:algn="ctr">
                                <w14:noFill/>
                                <w14:prstDash w14:val="solid"/>
                                <w14:round/>
                              </w14:textOutline>
                            </w:rPr>
                            <w:t>© Sonny Operations Pty Ltd,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DE548" id="Text Box 8" o:spid="_x0000_s1027" type="#_x0000_t202" style="position:absolute;margin-left:-60.9pt;margin-top:22.25pt;width:268.05pt;height:1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" filled="f" stroked="f" strokeweight=".5pt">
              <v:textbox>
                <w:txbxContent>
                  <w:p w14:paraId="1E24E340" w14:textId="7AED4155" w:rsidR="007A60C5" w:rsidRDefault="007A60C5">
                    <w:r w:rsidRPr="00A96BDF">
                      <w:rPr>
                        <w:rFonts w:ascii="Arial" w:hAnsi="Arial" w:cs="Arial"/>
                        <w:b/>
                        <w:bCs/>
                        <w:color w:val="FFFFFF" w:themeColor="background1"/>
                        <w:spacing w:val="4"/>
                        <w:sz w:val="16"/>
                        <w:szCs w:val="16"/>
                        <w14:textOutline w14:w="9525" w14:cap="flat" w14:cmpd="sng" w14:algn="ctr">
                          <w14:noFill/>
                          <w14:prstDash w14:val="solid"/>
                          <w14:round/>
                        </w14:textOutline>
                      </w:rPr>
                      <w:t>© Sonny Operations Pty Ltd, all rights reserved.</w:t>
                    </w:r>
                  </w:p>
                </w:txbxContent>
              </v:textbox>
            </v:shape>
          </w:pict>
        </mc:Fallback>
      </mc:AlternateContent>
    </w:r>
    <w:r w:rsidR="00A96BDF">
      <w:rPr>
        <w:noProof/>
      </w:rPr>
      <w:drawing>
        <wp:anchor distT="0" distB="0" distL="114300" distR="114300" simplePos="0" relativeHeight="251658240" behindDoc="1" locked="0" layoutInCell="1" allowOverlap="1" wp14:anchorId="36AA40F1" wp14:editId="37065589">
          <wp:simplePos x="0" y="0"/>
          <wp:positionH relativeFrom="page">
            <wp:align>left</wp:align>
          </wp:positionH>
          <wp:positionV relativeFrom="page">
            <wp:align>bottom</wp:align>
          </wp:positionV>
          <wp:extent cx="7560000" cy="1501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150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1EF5" w14:textId="77777777" w:rsidR="00497225" w:rsidRDefault="00497225" w:rsidP="00A96BDF">
      <w:r>
        <w:separator/>
      </w:r>
    </w:p>
  </w:footnote>
  <w:footnote w:type="continuationSeparator" w:id="0">
    <w:p w14:paraId="44844C54" w14:textId="77777777" w:rsidR="00497225" w:rsidRDefault="00497225" w:rsidP="00A9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6A41" w14:textId="5A78C857" w:rsidR="007A60C5" w:rsidRDefault="00C36761">
    <w:pPr>
      <w:pStyle w:val="Header"/>
    </w:pPr>
    <w:r>
      <w:rPr>
        <w:noProof/>
      </w:rPr>
      <w:drawing>
        <wp:anchor distT="0" distB="0" distL="114300" distR="114300" simplePos="0" relativeHeight="251664384" behindDoc="1" locked="0" layoutInCell="1" allowOverlap="1" wp14:anchorId="66AAA7EA" wp14:editId="6FAF26B9">
          <wp:simplePos x="0" y="0"/>
          <wp:positionH relativeFrom="column">
            <wp:posOffset>0</wp:posOffset>
          </wp:positionH>
          <wp:positionV relativeFrom="page">
            <wp:posOffset>449580</wp:posOffset>
          </wp:positionV>
          <wp:extent cx="3124800" cy="831600"/>
          <wp:effectExtent l="0" t="0" r="0" b="0"/>
          <wp:wrapNone/>
          <wp:docPr id="2" name="Picture 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248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6CA"/>
    <w:multiLevelType w:val="hybridMultilevel"/>
    <w:tmpl w:val="7E7866C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1080F"/>
    <w:multiLevelType w:val="multilevel"/>
    <w:tmpl w:val="901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6E1042"/>
    <w:multiLevelType w:val="multilevel"/>
    <w:tmpl w:val="B524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2361A"/>
    <w:multiLevelType w:val="multilevel"/>
    <w:tmpl w:val="8A740BFC"/>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385D7F"/>
    <w:multiLevelType w:val="multilevel"/>
    <w:tmpl w:val="54D28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92679E1"/>
    <w:multiLevelType w:val="multilevel"/>
    <w:tmpl w:val="0504B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21962"/>
    <w:multiLevelType w:val="multilevel"/>
    <w:tmpl w:val="E54887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4284037A"/>
    <w:multiLevelType w:val="multilevel"/>
    <w:tmpl w:val="092072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1A72C30"/>
    <w:multiLevelType w:val="multilevel"/>
    <w:tmpl w:val="E3A0F1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5B44457"/>
    <w:multiLevelType w:val="multilevel"/>
    <w:tmpl w:val="247C2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987E65"/>
    <w:multiLevelType w:val="multilevel"/>
    <w:tmpl w:val="863053BE"/>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10"/>
  </w:num>
  <w:num w:numId="4">
    <w:abstractNumId w:val="1"/>
  </w:num>
  <w:num w:numId="5">
    <w:abstractNumId w:val="7"/>
  </w:num>
  <w:num w:numId="6">
    <w:abstractNumId w:val="2"/>
  </w:num>
  <w:num w:numId="7">
    <w:abstractNumId w:val="4"/>
  </w:num>
  <w:num w:numId="8">
    <w:abstractNumId w:val="3"/>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DF"/>
    <w:rsid w:val="000504A0"/>
    <w:rsid w:val="00271A0A"/>
    <w:rsid w:val="00334586"/>
    <w:rsid w:val="003946A6"/>
    <w:rsid w:val="003B2771"/>
    <w:rsid w:val="00497225"/>
    <w:rsid w:val="004F067C"/>
    <w:rsid w:val="00580AAF"/>
    <w:rsid w:val="005A5CA5"/>
    <w:rsid w:val="00706395"/>
    <w:rsid w:val="0073339C"/>
    <w:rsid w:val="007A60C5"/>
    <w:rsid w:val="007F4E82"/>
    <w:rsid w:val="008E5679"/>
    <w:rsid w:val="00981AA7"/>
    <w:rsid w:val="00A51EC6"/>
    <w:rsid w:val="00A96BDF"/>
    <w:rsid w:val="00C36761"/>
    <w:rsid w:val="00C46CD1"/>
    <w:rsid w:val="00D800EB"/>
    <w:rsid w:val="00F40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13A7"/>
  <w15:chartTrackingRefBased/>
  <w15:docId w15:val="{E0597786-4C6F-5842-AA9F-EA591F68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82"/>
    <w:pPr>
      <w:widowControl w:val="0"/>
    </w:pPr>
    <w:rPr>
      <w:rFonts w:ascii="Dutch" w:eastAsia="Dutch" w:hAnsi="Dutch" w:cs="Dutch"/>
      <w:lang w:eastAsia="en-GB"/>
    </w:rPr>
  </w:style>
  <w:style w:type="paragraph" w:styleId="Heading1">
    <w:name w:val="heading 1"/>
    <w:basedOn w:val="BasicParagraph"/>
    <w:next w:val="Normal"/>
    <w:link w:val="Heading1Char"/>
    <w:uiPriority w:val="9"/>
    <w:qFormat/>
    <w:rsid w:val="00C36761"/>
    <w:pPr>
      <w:suppressAutoHyphens/>
      <w:spacing w:after="240" w:line="240" w:lineRule="auto"/>
      <w:outlineLvl w:val="0"/>
    </w:pPr>
    <w:rPr>
      <w:rFonts w:ascii="Arial" w:hAnsi="Arial" w:cs="Arial"/>
      <w:bCs/>
      <w:color w:val="69AAC1"/>
      <w:sz w:val="46"/>
      <w:szCs w:val="46"/>
    </w:rPr>
  </w:style>
  <w:style w:type="paragraph" w:styleId="Heading2">
    <w:name w:val="heading 2"/>
    <w:basedOn w:val="Heading1"/>
    <w:next w:val="Normal"/>
    <w:link w:val="Heading2Char"/>
    <w:uiPriority w:val="9"/>
    <w:unhideWhenUsed/>
    <w:qFormat/>
    <w:rsid w:val="00C36761"/>
    <w:pPr>
      <w:outlineLvl w:val="1"/>
    </w:pPr>
    <w:rPr>
      <w:sz w:val="36"/>
    </w:rPr>
  </w:style>
  <w:style w:type="paragraph" w:styleId="Heading3">
    <w:name w:val="heading 3"/>
    <w:basedOn w:val="Heading2"/>
    <w:next w:val="Normal"/>
    <w:link w:val="Heading3Char"/>
    <w:uiPriority w:val="9"/>
    <w:unhideWhenUsed/>
    <w:qFormat/>
    <w:rsid w:val="00C36761"/>
    <w:pP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DF"/>
    <w:pPr>
      <w:tabs>
        <w:tab w:val="center" w:pos="4513"/>
        <w:tab w:val="right" w:pos="9026"/>
      </w:tabs>
    </w:pPr>
  </w:style>
  <w:style w:type="character" w:customStyle="1" w:styleId="HeaderChar">
    <w:name w:val="Header Char"/>
    <w:basedOn w:val="DefaultParagraphFont"/>
    <w:link w:val="Header"/>
    <w:uiPriority w:val="99"/>
    <w:rsid w:val="00A96BDF"/>
  </w:style>
  <w:style w:type="paragraph" w:styleId="Footer">
    <w:name w:val="footer"/>
    <w:basedOn w:val="Normal"/>
    <w:link w:val="FooterChar"/>
    <w:uiPriority w:val="99"/>
    <w:unhideWhenUsed/>
    <w:rsid w:val="00A96BDF"/>
    <w:pPr>
      <w:tabs>
        <w:tab w:val="center" w:pos="4513"/>
        <w:tab w:val="right" w:pos="9026"/>
      </w:tabs>
    </w:pPr>
  </w:style>
  <w:style w:type="character" w:customStyle="1" w:styleId="FooterChar">
    <w:name w:val="Footer Char"/>
    <w:basedOn w:val="DefaultParagraphFont"/>
    <w:link w:val="Footer"/>
    <w:uiPriority w:val="99"/>
    <w:rsid w:val="00A96BDF"/>
  </w:style>
  <w:style w:type="paragraph" w:customStyle="1" w:styleId="BasicParagraph">
    <w:name w:val="[Basic Paragraph]"/>
    <w:basedOn w:val="Normal"/>
    <w:uiPriority w:val="99"/>
    <w:rsid w:val="007A60C5"/>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C36761"/>
    <w:rPr>
      <w:rFonts w:ascii="Arial" w:hAnsi="Arial" w:cs="Arial"/>
      <w:bCs/>
      <w:color w:val="69AAC1"/>
      <w:sz w:val="46"/>
      <w:szCs w:val="46"/>
      <w:lang w:val="en-GB"/>
    </w:rPr>
  </w:style>
  <w:style w:type="character" w:customStyle="1" w:styleId="Heading2Char">
    <w:name w:val="Heading 2 Char"/>
    <w:basedOn w:val="DefaultParagraphFont"/>
    <w:link w:val="Heading2"/>
    <w:uiPriority w:val="9"/>
    <w:rsid w:val="00C36761"/>
    <w:rPr>
      <w:rFonts w:ascii="Arial" w:hAnsi="Arial" w:cs="Arial"/>
      <w:bCs/>
      <w:color w:val="69AAC1"/>
      <w:sz w:val="36"/>
      <w:szCs w:val="46"/>
      <w:lang w:val="en-GB"/>
    </w:rPr>
  </w:style>
  <w:style w:type="character" w:customStyle="1" w:styleId="Heading3Char">
    <w:name w:val="Heading 3 Char"/>
    <w:basedOn w:val="DefaultParagraphFont"/>
    <w:link w:val="Heading3"/>
    <w:uiPriority w:val="9"/>
    <w:rsid w:val="00C36761"/>
    <w:rPr>
      <w:rFonts w:ascii="Arial" w:hAnsi="Arial" w:cs="Arial"/>
      <w:bCs/>
      <w:color w:val="69AAC1"/>
      <w:sz w:val="32"/>
      <w:szCs w:val="4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Hommelhoff</cp:lastModifiedBy>
  <cp:revision>3</cp:revision>
  <dcterms:created xsi:type="dcterms:W3CDTF">2021-07-13T05:13:00Z</dcterms:created>
  <dcterms:modified xsi:type="dcterms:W3CDTF">2021-07-13T05:17:00Z</dcterms:modified>
</cp:coreProperties>
</file>